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B071" w14:textId="77777777" w:rsidR="00207B52" w:rsidRPr="007116A9" w:rsidRDefault="00E866B3" w:rsidP="0097755E">
      <w:pPr>
        <w:spacing w:after="0" w:line="240" w:lineRule="auto"/>
        <w:ind w:left="-709"/>
        <w:rPr>
          <w:rFonts w:ascii="Arial" w:eastAsia="Times New Roman" w:hAnsi="Arial" w:cs="Arial"/>
          <w:b/>
          <w:color w:val="00684D"/>
          <w:sz w:val="2"/>
          <w:szCs w:val="2"/>
          <w:lang w:eastAsia="x-none"/>
        </w:rPr>
      </w:pPr>
      <w:bookmarkStart w:id="0" w:name="_Hlk523308811"/>
      <w:r w:rsidRPr="00281791">
        <w:rPr>
          <w:noProof/>
        </w:rPr>
        <w:drawing>
          <wp:inline distT="0" distB="0" distL="0" distR="0" wp14:anchorId="026D16DF" wp14:editId="560FBBB7">
            <wp:extent cx="1053704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2" cy="9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5CDD81" w14:textId="77777777" w:rsidR="00207B52" w:rsidRPr="00207B52" w:rsidRDefault="00207B52" w:rsidP="00207B52">
      <w:pPr>
        <w:spacing w:after="0" w:line="240" w:lineRule="auto"/>
        <w:jc w:val="center"/>
        <w:rPr>
          <w:rFonts w:ascii="Arial" w:eastAsia="Times New Roman" w:hAnsi="Arial" w:cs="Arial"/>
          <w:b/>
          <w:color w:val="00684D"/>
          <w:sz w:val="10"/>
          <w:szCs w:val="2"/>
          <w:lang w:eastAsia="x-none"/>
        </w:rPr>
      </w:pPr>
    </w:p>
    <w:p w14:paraId="7E78F09D" w14:textId="77777777" w:rsidR="00E866B3" w:rsidRPr="00BC7A29" w:rsidRDefault="00903A40" w:rsidP="00207B52">
      <w:pPr>
        <w:spacing w:after="0" w:line="240" w:lineRule="auto"/>
        <w:jc w:val="center"/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</w:pPr>
      <w:r w:rsidRPr="00BC7A29"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  <w:t>Wykaz g</w:t>
      </w:r>
      <w:r w:rsidR="00E866B3" w:rsidRPr="00BC7A29"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  <w:t>odzin graniczn</w:t>
      </w:r>
      <w:r w:rsidRPr="00BC7A29"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  <w:t xml:space="preserve">ych </w:t>
      </w:r>
      <w:r w:rsidR="00E866B3" w:rsidRPr="00BC7A29"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  <w:t>realizacji przelewów</w:t>
      </w:r>
    </w:p>
    <w:p w14:paraId="00B3C5A1" w14:textId="0912897D" w:rsidR="00E7518C" w:rsidRDefault="00E7518C" w:rsidP="00207B52">
      <w:pPr>
        <w:spacing w:after="0" w:line="240" w:lineRule="auto"/>
        <w:jc w:val="center"/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</w:pPr>
      <w:r w:rsidRPr="00BC7A29">
        <w:rPr>
          <w:rFonts w:ascii="Arial" w:eastAsia="Times New Roman" w:hAnsi="Arial" w:cs="Arial"/>
          <w:b/>
          <w:color w:val="00684D"/>
          <w:sz w:val="24"/>
          <w:szCs w:val="16"/>
          <w:lang w:eastAsia="x-none"/>
        </w:rPr>
        <w:t>w Banku Spółdzielczym w Legionowie</w:t>
      </w:r>
    </w:p>
    <w:p w14:paraId="27312640" w14:textId="77777777" w:rsidR="00744902" w:rsidRPr="00744902" w:rsidRDefault="00744902" w:rsidP="00207B52">
      <w:pPr>
        <w:spacing w:after="0" w:line="240" w:lineRule="auto"/>
        <w:jc w:val="center"/>
        <w:rPr>
          <w:rFonts w:ascii="Arial" w:eastAsia="Times New Roman" w:hAnsi="Arial" w:cs="Arial"/>
          <w:b/>
          <w:color w:val="00684D"/>
          <w:sz w:val="12"/>
          <w:szCs w:val="4"/>
          <w:lang w:eastAsia="x-none"/>
        </w:rPr>
      </w:pPr>
    </w:p>
    <w:p w14:paraId="1239DD5C" w14:textId="0DECE732" w:rsidR="00744902" w:rsidRPr="00C7352A" w:rsidRDefault="00744902" w:rsidP="00744902">
      <w:pPr>
        <w:spacing w:after="0" w:line="240" w:lineRule="auto"/>
        <w:jc w:val="right"/>
        <w:rPr>
          <w:rFonts w:ascii="Arial" w:eastAsia="Times New Roman" w:hAnsi="Arial" w:cs="Arial"/>
          <w:bCs/>
          <w:color w:val="00684D"/>
          <w:sz w:val="20"/>
          <w:szCs w:val="12"/>
          <w:lang w:eastAsia="x-none"/>
        </w:rPr>
      </w:pPr>
      <w:r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>[aktualizacja</w:t>
      </w:r>
      <w:r w:rsidR="002C2317"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 xml:space="preserve">: </w:t>
      </w:r>
      <w:r w:rsidR="007116A9"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>01</w:t>
      </w:r>
      <w:r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>.0</w:t>
      </w:r>
      <w:r w:rsidR="007116A9"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>4</w:t>
      </w:r>
      <w:r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>.202</w:t>
      </w:r>
      <w:r w:rsidR="007116A9"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>1</w:t>
      </w:r>
      <w:r w:rsidRPr="00C7352A">
        <w:rPr>
          <w:rFonts w:ascii="Arial" w:eastAsia="Times New Roman" w:hAnsi="Arial" w:cs="Arial"/>
          <w:bCs/>
          <w:color w:val="00684D"/>
          <w:sz w:val="18"/>
          <w:szCs w:val="10"/>
          <w:lang w:eastAsia="x-none"/>
        </w:rPr>
        <w:t xml:space="preserve"> r.]</w:t>
      </w:r>
    </w:p>
    <w:p w14:paraId="0BB15814" w14:textId="77777777" w:rsidR="00E866B3" w:rsidRPr="00744902" w:rsidRDefault="00E866B3" w:rsidP="00207B52">
      <w:pPr>
        <w:spacing w:after="0" w:line="240" w:lineRule="auto"/>
        <w:rPr>
          <w:rFonts w:ascii="Arial" w:eastAsia="Times New Roman" w:hAnsi="Arial" w:cs="Arial"/>
          <w:b/>
          <w:color w:val="00684D"/>
          <w:sz w:val="16"/>
          <w:szCs w:val="8"/>
          <w:lang w:eastAsia="x-none"/>
        </w:rPr>
      </w:pPr>
    </w:p>
    <w:p w14:paraId="0BA1141E" w14:textId="0CDFCA67" w:rsidR="003143CB" w:rsidRPr="00E7518C" w:rsidRDefault="00E866B3" w:rsidP="00BC011B">
      <w:pPr>
        <w:spacing w:after="120" w:line="240" w:lineRule="auto"/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</w:pPr>
      <w:r w:rsidRPr="00E7518C"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>Tabela 1. Przelewy krajowe w PLN</w:t>
      </w:r>
    </w:p>
    <w:tbl>
      <w:tblPr>
        <w:tblStyle w:val="Tabela-Siatka"/>
        <w:tblW w:w="920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866B3" w:rsidRPr="00CC62CF" w14:paraId="794EE819" w14:textId="77777777" w:rsidTr="00020078">
        <w:trPr>
          <w:trHeight w:val="340"/>
        </w:trPr>
        <w:tc>
          <w:tcPr>
            <w:tcW w:w="9209" w:type="dxa"/>
            <w:gridSpan w:val="3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D8D85B3" w14:textId="6B3838FC" w:rsidR="00E866B3" w:rsidRPr="00C7352A" w:rsidRDefault="00E866B3" w:rsidP="00C7352A">
            <w:pPr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x-none"/>
              </w:rPr>
            </w:pP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Przelew</w:t>
            </w:r>
            <w:r w:rsidR="00C7352A"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y</w:t>
            </w: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 xml:space="preserve"> wewnętrzn</w:t>
            </w:r>
            <w:r w:rsidR="00C7352A"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e</w:t>
            </w:r>
          </w:p>
        </w:tc>
      </w:tr>
      <w:tr w:rsidR="00556BF2" w:rsidRPr="00CC62CF" w14:paraId="4362CCB5" w14:textId="519AA54C" w:rsidTr="00020078">
        <w:trPr>
          <w:trHeight w:val="397"/>
        </w:trPr>
        <w:tc>
          <w:tcPr>
            <w:tcW w:w="3256" w:type="dxa"/>
            <w:tcBorders>
              <w:left w:val="single" w:sz="8" w:space="0" w:color="538135" w:themeColor="accent6" w:themeShade="BF"/>
            </w:tcBorders>
            <w:shd w:val="clear" w:color="auto" w:fill="D9D9D9" w:themeFill="background1" w:themeFillShade="D9"/>
            <w:vAlign w:val="center"/>
          </w:tcPr>
          <w:p w14:paraId="580AC6B7" w14:textId="77777777" w:rsidR="00556BF2" w:rsidRPr="00CC62CF" w:rsidRDefault="00556BF2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63F2F" w14:textId="1775D080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Placówka Banku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538135" w:themeColor="accent6" w:themeShade="BF"/>
            </w:tcBorders>
            <w:shd w:val="clear" w:color="auto" w:fill="D9D9D9" w:themeFill="background1" w:themeFillShade="D9"/>
            <w:vAlign w:val="center"/>
          </w:tcPr>
          <w:p w14:paraId="34C42C80" w14:textId="0A9A6A85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System bankowości elektronicznej</w:t>
            </w:r>
          </w:p>
        </w:tc>
      </w:tr>
      <w:tr w:rsidR="00556BF2" w:rsidRPr="00CC62CF" w14:paraId="4A1792B8" w14:textId="33DE9DFA" w:rsidTr="00020078">
        <w:trPr>
          <w:trHeight w:val="397"/>
        </w:trPr>
        <w:tc>
          <w:tcPr>
            <w:tcW w:w="3256" w:type="dxa"/>
            <w:tcBorders>
              <w:left w:val="single" w:sz="8" w:space="0" w:color="538135" w:themeColor="accent6" w:themeShade="BF"/>
            </w:tcBorders>
            <w:vAlign w:val="center"/>
          </w:tcPr>
          <w:p w14:paraId="632AF4ED" w14:textId="77777777" w:rsidR="00556BF2" w:rsidRPr="00CC62CF" w:rsidRDefault="00556BF2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Na rachunek w Banku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14:paraId="02030D08" w14:textId="31C5F998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godzinach pracy placówki Banku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538135" w:themeColor="accent6" w:themeShade="BF"/>
            </w:tcBorders>
            <w:vAlign w:val="center"/>
          </w:tcPr>
          <w:p w14:paraId="7E5F5D54" w14:textId="2062B7AA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24h</w:t>
            </w:r>
            <w:r w:rsidR="00143DCB" w:rsidRPr="004E137D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  <w:t>4</w:t>
            </w:r>
          </w:p>
        </w:tc>
      </w:tr>
      <w:tr w:rsidR="00556BF2" w:rsidRPr="00CC62CF" w14:paraId="08FF6E8C" w14:textId="1A373115" w:rsidTr="00020078">
        <w:trPr>
          <w:trHeight w:val="397"/>
        </w:trPr>
        <w:tc>
          <w:tcPr>
            <w:tcW w:w="325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14:paraId="05647A23" w14:textId="765C0C4D" w:rsidR="00556BF2" w:rsidRPr="007116A9" w:rsidRDefault="00556BF2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Na ra</w:t>
            </w:r>
            <w:r w:rsidRPr="00020078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chunek w banku Zrzeszenia BPS S.A</w:t>
            </w:r>
            <w:r w:rsidRPr="0002007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  <w:t>1</w:t>
            </w:r>
          </w:p>
        </w:tc>
        <w:tc>
          <w:tcPr>
            <w:tcW w:w="2976" w:type="dxa"/>
            <w:vMerge/>
            <w:tcBorders>
              <w:bottom w:val="single" w:sz="8" w:space="0" w:color="538135" w:themeColor="accent6" w:themeShade="BF"/>
              <w:right w:val="single" w:sz="4" w:space="0" w:color="auto"/>
            </w:tcBorders>
            <w:vAlign w:val="center"/>
          </w:tcPr>
          <w:p w14:paraId="7AAE3A4C" w14:textId="1B8B7FC1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14:paraId="35BAFF83" w14:textId="77777777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17:00</w:t>
            </w:r>
          </w:p>
          <w:p w14:paraId="5262B8B0" w14:textId="49A1BD7D" w:rsidR="00556BF2" w:rsidRPr="004E137D" w:rsidRDefault="00556BF2" w:rsidP="00E866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(w poniedziałki do godz. 18:00)</w:t>
            </w:r>
          </w:p>
        </w:tc>
      </w:tr>
      <w:tr w:rsidR="0055058A" w:rsidRPr="00CC62CF" w14:paraId="2DEA3D89" w14:textId="77777777" w:rsidTr="00020078">
        <w:trPr>
          <w:trHeight w:val="340"/>
        </w:trPr>
        <w:tc>
          <w:tcPr>
            <w:tcW w:w="9209" w:type="dxa"/>
            <w:gridSpan w:val="3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4A40AAEE" w14:textId="77777777" w:rsidR="0055058A" w:rsidRPr="00CC62CF" w:rsidRDefault="0055058A" w:rsidP="00E866B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C7352A">
              <w:rPr>
                <w:rFonts w:ascii="Arial" w:eastAsia="Times New Roman" w:hAnsi="Arial" w:cs="Arial"/>
                <w:b/>
                <w:color w:val="00684D"/>
                <w:sz w:val="18"/>
                <w:szCs w:val="10"/>
                <w:lang w:eastAsia="x-none"/>
              </w:rPr>
              <w:t>PRZELEW</w:t>
            </w:r>
            <w:r w:rsidR="00667C8D" w:rsidRPr="00C7352A">
              <w:rPr>
                <w:rFonts w:ascii="Arial" w:eastAsia="Times New Roman" w:hAnsi="Arial" w:cs="Arial"/>
                <w:b/>
                <w:color w:val="00684D"/>
                <w:sz w:val="18"/>
                <w:szCs w:val="10"/>
                <w:lang w:eastAsia="x-none"/>
              </w:rPr>
              <w:t>Y</w:t>
            </w:r>
            <w:r w:rsidRPr="00C7352A">
              <w:rPr>
                <w:rFonts w:ascii="Arial" w:eastAsia="Times New Roman" w:hAnsi="Arial" w:cs="Arial"/>
                <w:b/>
                <w:color w:val="00684D"/>
                <w:sz w:val="18"/>
                <w:szCs w:val="10"/>
                <w:lang w:eastAsia="x-none"/>
              </w:rPr>
              <w:t xml:space="preserve"> MIĘDZYBANKOW</w:t>
            </w:r>
            <w:r w:rsidR="00667C8D" w:rsidRPr="00C7352A">
              <w:rPr>
                <w:rFonts w:ascii="Arial" w:eastAsia="Times New Roman" w:hAnsi="Arial" w:cs="Arial"/>
                <w:b/>
                <w:color w:val="00684D"/>
                <w:sz w:val="18"/>
                <w:szCs w:val="10"/>
                <w:lang w:eastAsia="x-none"/>
              </w:rPr>
              <w:t>E</w:t>
            </w:r>
            <w:r w:rsidRPr="00C7352A">
              <w:rPr>
                <w:rFonts w:ascii="Arial" w:eastAsia="Times New Roman" w:hAnsi="Arial" w:cs="Arial"/>
                <w:b/>
                <w:color w:val="00684D"/>
                <w:sz w:val="18"/>
                <w:szCs w:val="10"/>
                <w:lang w:eastAsia="x-none"/>
              </w:rPr>
              <w:t xml:space="preserve"> WYCHODZĄC</w:t>
            </w:r>
            <w:r w:rsidR="00667C8D" w:rsidRPr="00C7352A">
              <w:rPr>
                <w:rFonts w:ascii="Arial" w:eastAsia="Times New Roman" w:hAnsi="Arial" w:cs="Arial"/>
                <w:b/>
                <w:color w:val="00684D"/>
                <w:sz w:val="18"/>
                <w:szCs w:val="10"/>
                <w:lang w:eastAsia="x-none"/>
              </w:rPr>
              <w:t>E</w:t>
            </w:r>
          </w:p>
        </w:tc>
      </w:tr>
      <w:tr w:rsidR="007A4066" w:rsidRPr="00CC62CF" w14:paraId="63035DF2" w14:textId="77777777" w:rsidTr="00020078">
        <w:trPr>
          <w:trHeight w:val="340"/>
        </w:trPr>
        <w:tc>
          <w:tcPr>
            <w:tcW w:w="3256" w:type="dxa"/>
            <w:tcBorders>
              <w:left w:val="single" w:sz="8" w:space="0" w:color="538135" w:themeColor="accent6" w:themeShade="BF"/>
            </w:tcBorders>
            <w:shd w:val="clear" w:color="auto" w:fill="D9D9D9" w:themeFill="background1" w:themeFillShade="D9"/>
            <w:vAlign w:val="center"/>
          </w:tcPr>
          <w:p w14:paraId="65016532" w14:textId="77777777" w:rsidR="007A4066" w:rsidRPr="00CC62CF" w:rsidRDefault="007A4066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976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01941525" w14:textId="77777777" w:rsidR="007A4066" w:rsidRPr="00CC62CF" w:rsidRDefault="007A4066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977" w:type="dxa"/>
            <w:tcBorders>
              <w:left w:val="single" w:sz="4" w:space="0" w:color="008000"/>
              <w:bottom w:val="single" w:sz="4" w:space="0" w:color="008000"/>
              <w:right w:val="single" w:sz="8" w:space="0" w:color="538135" w:themeColor="accent6" w:themeShade="BF"/>
            </w:tcBorders>
            <w:shd w:val="clear" w:color="auto" w:fill="D9D9D9" w:themeFill="background1" w:themeFillShade="D9"/>
            <w:vAlign w:val="center"/>
          </w:tcPr>
          <w:p w14:paraId="5071E4BB" w14:textId="77777777" w:rsidR="007A4066" w:rsidRPr="004E137D" w:rsidRDefault="007A4066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Placówka Banku / </w:t>
            </w:r>
          </w:p>
          <w:p w14:paraId="28FBE816" w14:textId="02EF33E1" w:rsidR="007A4066" w:rsidRPr="004E137D" w:rsidRDefault="00FF05B2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s</w:t>
            </w:r>
            <w:r w:rsidR="007A4066"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ystem bankowości elektronicznej</w:t>
            </w:r>
          </w:p>
        </w:tc>
      </w:tr>
      <w:tr w:rsidR="00D513C9" w:rsidRPr="00CC62CF" w14:paraId="2979023D" w14:textId="77777777" w:rsidTr="00020078">
        <w:trPr>
          <w:trHeight w:val="50"/>
        </w:trPr>
        <w:tc>
          <w:tcPr>
            <w:tcW w:w="3256" w:type="dxa"/>
            <w:vMerge w:val="restart"/>
            <w:tcBorders>
              <w:left w:val="single" w:sz="8" w:space="0" w:color="538135" w:themeColor="accent6" w:themeShade="BF"/>
            </w:tcBorders>
            <w:vAlign w:val="center"/>
          </w:tcPr>
          <w:p w14:paraId="0E4778C7" w14:textId="34479F1A" w:rsidR="00D513C9" w:rsidRPr="00020078" w:rsidRDefault="00D513C9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020078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ELIXIR</w:t>
            </w:r>
            <w:r w:rsidR="00143DCB" w:rsidRPr="0002007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  <w:t>1,</w:t>
            </w:r>
            <w:r w:rsidR="00394452" w:rsidRPr="0002007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8000"/>
              <w:right w:val="single" w:sz="4" w:space="0" w:color="008000"/>
            </w:tcBorders>
            <w:vAlign w:val="center"/>
          </w:tcPr>
          <w:p w14:paraId="4FEF7A74" w14:textId="77777777" w:rsidR="007A4066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I sesja w bieżącym dniu </w:t>
            </w:r>
          </w:p>
          <w:p w14:paraId="66F1331F" w14:textId="215B8AFB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roboczym </w:t>
            </w:r>
          </w:p>
        </w:tc>
        <w:tc>
          <w:tcPr>
            <w:tcW w:w="2977" w:type="dxa"/>
            <w:tcBorders>
              <w:left w:val="single" w:sz="4" w:space="0" w:color="008000"/>
              <w:bottom w:val="single" w:sz="4" w:space="0" w:color="008000"/>
              <w:right w:val="single" w:sz="8" w:space="0" w:color="538135" w:themeColor="accent6" w:themeShade="BF"/>
            </w:tcBorders>
            <w:vAlign w:val="center"/>
          </w:tcPr>
          <w:p w14:paraId="4E431B61" w14:textId="77777777" w:rsidR="00D513C9" w:rsidRPr="004E137D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8:00</w:t>
            </w:r>
          </w:p>
          <w:p w14:paraId="7F7E4063" w14:textId="77777777" w:rsidR="00D513C9" w:rsidRPr="004E137D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bieżącym dniu roboczym</w:t>
            </w:r>
          </w:p>
        </w:tc>
      </w:tr>
      <w:tr w:rsidR="00D513C9" w:rsidRPr="00CC62CF" w14:paraId="77566111" w14:textId="77777777" w:rsidTr="00020078">
        <w:trPr>
          <w:trHeight w:val="340"/>
        </w:trPr>
        <w:tc>
          <w:tcPr>
            <w:tcW w:w="3256" w:type="dxa"/>
            <w:vMerge/>
            <w:tcBorders>
              <w:left w:val="single" w:sz="8" w:space="0" w:color="538135" w:themeColor="accent6" w:themeShade="BF"/>
            </w:tcBorders>
            <w:vAlign w:val="center"/>
          </w:tcPr>
          <w:p w14:paraId="2257A3C5" w14:textId="77777777" w:rsidR="00D513C9" w:rsidRPr="00020078" w:rsidRDefault="00D513C9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7328C98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II sesja w bieżącym dniu roboczym</w:t>
            </w:r>
          </w:p>
        </w:tc>
        <w:tc>
          <w:tcPr>
            <w:tcW w:w="29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8" w:space="0" w:color="538135" w:themeColor="accent6" w:themeShade="BF"/>
            </w:tcBorders>
            <w:vAlign w:val="center"/>
          </w:tcPr>
          <w:p w14:paraId="09485666" w14:textId="77777777" w:rsidR="00D513C9" w:rsidRPr="00207B52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1</w:t>
            </w:r>
            <w:r w:rsidR="00F90B15"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0</w:t>
            </w:r>
            <w:r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:</w:t>
            </w:r>
            <w:r w:rsidR="00F90B15"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45</w:t>
            </w:r>
          </w:p>
          <w:p w14:paraId="37273CDB" w14:textId="77777777" w:rsidR="00D513C9" w:rsidRPr="00207B52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bieżącym dniu roboczym</w:t>
            </w:r>
          </w:p>
        </w:tc>
      </w:tr>
      <w:tr w:rsidR="00D513C9" w:rsidRPr="00CC62CF" w14:paraId="1E618451" w14:textId="77777777" w:rsidTr="00020078">
        <w:trPr>
          <w:trHeight w:val="340"/>
        </w:trPr>
        <w:tc>
          <w:tcPr>
            <w:tcW w:w="3256" w:type="dxa"/>
            <w:vMerge/>
            <w:tcBorders>
              <w:left w:val="single" w:sz="8" w:space="0" w:color="538135" w:themeColor="accent6" w:themeShade="BF"/>
            </w:tcBorders>
            <w:vAlign w:val="center"/>
          </w:tcPr>
          <w:p w14:paraId="47D6BC44" w14:textId="77777777" w:rsidR="00D513C9" w:rsidRPr="00020078" w:rsidRDefault="00D513C9" w:rsidP="00E866B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01568C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III sesja w bieżącym dniu roboczym</w:t>
            </w:r>
          </w:p>
        </w:tc>
        <w:tc>
          <w:tcPr>
            <w:tcW w:w="297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8" w:space="0" w:color="538135" w:themeColor="accent6" w:themeShade="BF"/>
            </w:tcBorders>
            <w:vAlign w:val="center"/>
          </w:tcPr>
          <w:p w14:paraId="1261E42C" w14:textId="77777777" w:rsidR="00D513C9" w:rsidRPr="00207B52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14:</w:t>
            </w:r>
            <w:r w:rsidR="00D12F08"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15</w:t>
            </w:r>
          </w:p>
          <w:p w14:paraId="507B1F03" w14:textId="77777777" w:rsidR="00D513C9" w:rsidRPr="00207B52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207B5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bieżącym dniu roboczym</w:t>
            </w:r>
          </w:p>
        </w:tc>
      </w:tr>
      <w:tr w:rsidR="00D513C9" w:rsidRPr="00CC62CF" w14:paraId="1541ED31" w14:textId="77777777" w:rsidTr="00020078">
        <w:trPr>
          <w:trHeight w:val="340"/>
        </w:trPr>
        <w:tc>
          <w:tcPr>
            <w:tcW w:w="3256" w:type="dxa"/>
            <w:vMerge w:val="restart"/>
            <w:tcBorders>
              <w:left w:val="single" w:sz="8" w:space="0" w:color="538135" w:themeColor="accent6" w:themeShade="BF"/>
            </w:tcBorders>
            <w:vAlign w:val="center"/>
          </w:tcPr>
          <w:p w14:paraId="3FAA6862" w14:textId="2E98FBDF" w:rsidR="00D513C9" w:rsidRPr="00020078" w:rsidRDefault="00D513C9" w:rsidP="0055058A">
            <w:pP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020078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SORBNET</w:t>
            </w:r>
            <w:r w:rsidR="00143DCB" w:rsidRPr="0002007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  <w:t>3</w:t>
            </w:r>
          </w:p>
        </w:tc>
        <w:tc>
          <w:tcPr>
            <w:tcW w:w="2976" w:type="dxa"/>
            <w:vAlign w:val="center"/>
          </w:tcPr>
          <w:p w14:paraId="077354D1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14:30</w:t>
            </w:r>
          </w:p>
          <w:p w14:paraId="6E8987E7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bieżącym dniu roboczym</w:t>
            </w:r>
          </w:p>
        </w:tc>
        <w:tc>
          <w:tcPr>
            <w:tcW w:w="2977" w:type="dxa"/>
            <w:tcBorders>
              <w:right w:val="single" w:sz="8" w:space="0" w:color="538135" w:themeColor="accent6" w:themeShade="BF"/>
            </w:tcBorders>
            <w:vAlign w:val="center"/>
          </w:tcPr>
          <w:p w14:paraId="2D2F88AE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transakcja wysyłana bezpośrednio </w:t>
            </w:r>
          </w:p>
          <w:p w14:paraId="139B3416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po złożeniu zlecenia</w:t>
            </w:r>
          </w:p>
          <w:p w14:paraId="4429DE4C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bieżącym dniu roboczym</w:t>
            </w:r>
          </w:p>
        </w:tc>
      </w:tr>
      <w:tr w:rsidR="00D513C9" w:rsidRPr="00CC62CF" w14:paraId="1758428F" w14:textId="77777777" w:rsidTr="00020078">
        <w:trPr>
          <w:trHeight w:val="340"/>
        </w:trPr>
        <w:tc>
          <w:tcPr>
            <w:tcW w:w="3256" w:type="dxa"/>
            <w:vMerge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14:paraId="1D3533A4" w14:textId="77777777" w:rsidR="00D513C9" w:rsidRPr="00CC62CF" w:rsidRDefault="00D513C9" w:rsidP="0055058A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976" w:type="dxa"/>
            <w:tcBorders>
              <w:bottom w:val="single" w:sz="8" w:space="0" w:color="538135" w:themeColor="accent6" w:themeShade="BF"/>
            </w:tcBorders>
            <w:vAlign w:val="center"/>
          </w:tcPr>
          <w:p w14:paraId="1D0ACEF5" w14:textId="77777777" w:rsidR="00D513C9" w:rsidRPr="00CC62CF" w:rsidRDefault="00D513C9" w:rsidP="005A29F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po godz. 14:30</w:t>
            </w:r>
          </w:p>
          <w:p w14:paraId="42B23F35" w14:textId="77777777" w:rsidR="00D513C9" w:rsidRPr="00CC62CF" w:rsidRDefault="00D513C9" w:rsidP="005A29F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w bieżącym dniu roboczym</w:t>
            </w:r>
          </w:p>
        </w:tc>
        <w:tc>
          <w:tcPr>
            <w:tcW w:w="2977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14:paraId="4B2FA28E" w14:textId="77777777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transakcja wysyłana </w:t>
            </w:r>
          </w:p>
          <w:p w14:paraId="2D19E8EB" w14:textId="77777777" w:rsidR="007A4066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w następnym dniu roboczym </w:t>
            </w:r>
          </w:p>
          <w:p w14:paraId="7D7BF44E" w14:textId="1C420DD8" w:rsidR="00D513C9" w:rsidRPr="00CC62CF" w:rsidRDefault="00D513C9" w:rsidP="00D513C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po godz. 8:00</w:t>
            </w:r>
          </w:p>
        </w:tc>
      </w:tr>
      <w:tr w:rsidR="0055058A" w:rsidRPr="00CC62CF" w14:paraId="438E6956" w14:textId="77777777" w:rsidTr="00020078">
        <w:trPr>
          <w:trHeight w:val="340"/>
        </w:trPr>
        <w:tc>
          <w:tcPr>
            <w:tcW w:w="9209" w:type="dxa"/>
            <w:gridSpan w:val="3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2FFE22EB" w14:textId="77777777" w:rsidR="0055058A" w:rsidRPr="00CC62CF" w:rsidRDefault="0055058A" w:rsidP="0055058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PRZELEW</w:t>
            </w:r>
            <w:r w:rsidR="00667C8D"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Y</w:t>
            </w: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 xml:space="preserve"> </w:t>
            </w:r>
            <w:r w:rsidR="00667C8D"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 xml:space="preserve">MIĘDZYBANKOWE </w:t>
            </w: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PRZYCHODZĄC</w:t>
            </w:r>
            <w:r w:rsidR="00667C8D"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E</w:t>
            </w:r>
          </w:p>
        </w:tc>
      </w:tr>
      <w:tr w:rsidR="00667C8D" w:rsidRPr="00CC62CF" w14:paraId="67513889" w14:textId="77777777" w:rsidTr="00020078">
        <w:trPr>
          <w:trHeight w:val="340"/>
        </w:trPr>
        <w:tc>
          <w:tcPr>
            <w:tcW w:w="3256" w:type="dxa"/>
            <w:vMerge w:val="restart"/>
            <w:tcBorders>
              <w:left w:val="single" w:sz="8" w:space="0" w:color="538135" w:themeColor="accent6" w:themeShade="BF"/>
            </w:tcBorders>
            <w:vAlign w:val="center"/>
          </w:tcPr>
          <w:p w14:paraId="6CB37AD0" w14:textId="77777777" w:rsidR="00667C8D" w:rsidRPr="00CC62CF" w:rsidRDefault="00667C8D" w:rsidP="0055058A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ELIXIR</w:t>
            </w:r>
          </w:p>
        </w:tc>
        <w:tc>
          <w:tcPr>
            <w:tcW w:w="5953" w:type="dxa"/>
            <w:gridSpan w:val="2"/>
            <w:tcBorders>
              <w:right w:val="single" w:sz="8" w:space="0" w:color="538135" w:themeColor="accent6" w:themeShade="BF"/>
            </w:tcBorders>
            <w:vAlign w:val="center"/>
          </w:tcPr>
          <w:p w14:paraId="3C7B7556" w14:textId="359B592A" w:rsidR="00667C8D" w:rsidRPr="00CC62CF" w:rsidRDefault="00667C8D" w:rsidP="00667C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I sesja w bieżącym dniu roboczym</w:t>
            </w:r>
            <w:r w:rsidR="00DD0DD4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</w:t>
            </w:r>
            <w:r w:rsidR="00FF05B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–</w:t>
            </w: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do godz. 12:00</w:t>
            </w:r>
          </w:p>
        </w:tc>
      </w:tr>
      <w:tr w:rsidR="00667C8D" w:rsidRPr="00CC62CF" w14:paraId="0683AB02" w14:textId="77777777" w:rsidTr="00020078">
        <w:trPr>
          <w:trHeight w:val="340"/>
        </w:trPr>
        <w:tc>
          <w:tcPr>
            <w:tcW w:w="3256" w:type="dxa"/>
            <w:vMerge/>
            <w:tcBorders>
              <w:left w:val="single" w:sz="8" w:space="0" w:color="538135" w:themeColor="accent6" w:themeShade="BF"/>
            </w:tcBorders>
            <w:vAlign w:val="center"/>
          </w:tcPr>
          <w:p w14:paraId="31F2C6DF" w14:textId="77777777" w:rsidR="00667C8D" w:rsidRPr="00CC62CF" w:rsidRDefault="00667C8D" w:rsidP="0055058A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5953" w:type="dxa"/>
            <w:gridSpan w:val="2"/>
            <w:tcBorders>
              <w:right w:val="single" w:sz="8" w:space="0" w:color="538135" w:themeColor="accent6" w:themeShade="BF"/>
            </w:tcBorders>
            <w:vAlign w:val="center"/>
          </w:tcPr>
          <w:p w14:paraId="49C43074" w14:textId="716DF592" w:rsidR="00667C8D" w:rsidRPr="00CC62CF" w:rsidRDefault="00667C8D" w:rsidP="00667C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II sesja w bieżącym dniu roboczym </w:t>
            </w:r>
            <w:r w:rsidR="00FF05B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–</w:t>
            </w:r>
            <w:r w:rsidR="00DD0DD4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</w:t>
            </w: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16:00</w:t>
            </w:r>
          </w:p>
        </w:tc>
      </w:tr>
      <w:tr w:rsidR="00667C8D" w:rsidRPr="00CC62CF" w14:paraId="2E1C9CDE" w14:textId="77777777" w:rsidTr="00020078">
        <w:trPr>
          <w:trHeight w:val="340"/>
        </w:trPr>
        <w:tc>
          <w:tcPr>
            <w:tcW w:w="3256" w:type="dxa"/>
            <w:vMerge/>
            <w:tcBorders>
              <w:left w:val="single" w:sz="8" w:space="0" w:color="538135" w:themeColor="accent6" w:themeShade="BF"/>
            </w:tcBorders>
            <w:vAlign w:val="center"/>
          </w:tcPr>
          <w:p w14:paraId="04442F8A" w14:textId="77777777" w:rsidR="00667C8D" w:rsidRPr="00CC62CF" w:rsidRDefault="00667C8D" w:rsidP="0055058A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5953" w:type="dxa"/>
            <w:gridSpan w:val="2"/>
            <w:tcBorders>
              <w:right w:val="single" w:sz="8" w:space="0" w:color="538135" w:themeColor="accent6" w:themeShade="BF"/>
            </w:tcBorders>
            <w:vAlign w:val="center"/>
          </w:tcPr>
          <w:p w14:paraId="46E0835F" w14:textId="128815FC" w:rsidR="00667C8D" w:rsidRPr="00CC62CF" w:rsidRDefault="00667C8D" w:rsidP="00667C8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III sesja w bieżącym dniu roboczym </w:t>
            </w:r>
            <w:r w:rsidR="00FF05B2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–</w:t>
            </w:r>
            <w:r w:rsidR="00DD0DD4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</w:t>
            </w: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do godz. 1</w:t>
            </w:r>
            <w:r w:rsidR="00F92399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7</w:t>
            </w:r>
            <w:r w:rsidRPr="00CC62CF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:00</w:t>
            </w:r>
          </w:p>
        </w:tc>
      </w:tr>
      <w:tr w:rsidR="004E137D" w:rsidRPr="004E137D" w14:paraId="67C401BF" w14:textId="77777777" w:rsidTr="00020078">
        <w:trPr>
          <w:trHeight w:val="397"/>
        </w:trPr>
        <w:tc>
          <w:tcPr>
            <w:tcW w:w="325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14:paraId="1ABAC3D2" w14:textId="77777777" w:rsidR="0055058A" w:rsidRPr="004E137D" w:rsidRDefault="0055058A" w:rsidP="0055058A">
            <w:pP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SORBNET</w:t>
            </w:r>
          </w:p>
        </w:tc>
        <w:tc>
          <w:tcPr>
            <w:tcW w:w="5953" w:type="dxa"/>
            <w:gridSpan w:val="2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14:paraId="09F71A98" w14:textId="77777777" w:rsidR="0055058A" w:rsidRPr="004E137D" w:rsidRDefault="00344AB3" w:rsidP="0055058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  <w:r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d</w:t>
            </w:r>
            <w:r w:rsidR="00C42A49"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o godz</w:t>
            </w:r>
            <w:r w:rsidR="00667C8D"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.</w:t>
            </w:r>
            <w:r w:rsidR="00C42A49"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</w:t>
            </w:r>
            <w:r w:rsidR="0055058A" w:rsidRPr="004E137D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16:00</w:t>
            </w:r>
          </w:p>
        </w:tc>
      </w:tr>
    </w:tbl>
    <w:p w14:paraId="70DA8B4C" w14:textId="1FA10039" w:rsidR="007116A9" w:rsidRPr="004E137D" w:rsidRDefault="007116A9" w:rsidP="00724D20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4E137D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4E137D">
        <w:rPr>
          <w:rFonts w:ascii="Arial" w:hAnsi="Arial" w:cs="Arial"/>
          <w:i/>
          <w:iCs/>
          <w:sz w:val="16"/>
          <w:szCs w:val="16"/>
          <w:vertAlign w:val="superscript"/>
        </w:rPr>
        <w:tab/>
      </w:r>
      <w:r w:rsidRPr="004E137D">
        <w:rPr>
          <w:rFonts w:ascii="Arial" w:hAnsi="Arial" w:cs="Arial"/>
          <w:i/>
          <w:iCs/>
          <w:sz w:val="16"/>
          <w:szCs w:val="16"/>
        </w:rPr>
        <w:t xml:space="preserve">Przelewy zlecone </w:t>
      </w:r>
      <w:r w:rsidR="004E137D">
        <w:rPr>
          <w:rFonts w:ascii="Arial" w:hAnsi="Arial" w:cs="Arial"/>
          <w:i/>
          <w:iCs/>
          <w:sz w:val="16"/>
          <w:szCs w:val="16"/>
        </w:rPr>
        <w:t xml:space="preserve">w dni robocze </w:t>
      </w:r>
      <w:r w:rsidRPr="004E137D">
        <w:rPr>
          <w:rFonts w:ascii="Arial" w:hAnsi="Arial" w:cs="Arial"/>
          <w:i/>
          <w:iCs/>
          <w:sz w:val="16"/>
          <w:szCs w:val="16"/>
        </w:rPr>
        <w:t>po godz</w:t>
      </w:r>
      <w:r w:rsidR="007A4066" w:rsidRPr="004E137D">
        <w:rPr>
          <w:rFonts w:ascii="Arial" w:hAnsi="Arial" w:cs="Arial"/>
          <w:i/>
          <w:iCs/>
          <w:sz w:val="16"/>
          <w:szCs w:val="16"/>
        </w:rPr>
        <w:t>.</w:t>
      </w:r>
      <w:r w:rsidRPr="004E137D">
        <w:rPr>
          <w:rFonts w:ascii="Arial" w:hAnsi="Arial" w:cs="Arial"/>
          <w:i/>
          <w:iCs/>
          <w:sz w:val="16"/>
          <w:szCs w:val="16"/>
        </w:rPr>
        <w:t xml:space="preserve"> 17</w:t>
      </w:r>
      <w:r w:rsidR="00556BF2" w:rsidRPr="004E137D">
        <w:rPr>
          <w:rFonts w:ascii="Arial" w:hAnsi="Arial" w:cs="Arial"/>
          <w:i/>
          <w:iCs/>
          <w:sz w:val="16"/>
          <w:szCs w:val="16"/>
        </w:rPr>
        <w:t>:</w:t>
      </w:r>
      <w:r w:rsidRPr="004E137D">
        <w:rPr>
          <w:rFonts w:ascii="Arial" w:hAnsi="Arial" w:cs="Arial"/>
          <w:i/>
          <w:iCs/>
          <w:sz w:val="16"/>
          <w:szCs w:val="16"/>
        </w:rPr>
        <w:t>00 (w poniedziałki po godz. 18.00) oraz w dniu innym niż dzień roboczy obciążą rachunek i wykonane będą w najbliższym dniu roboczym</w:t>
      </w:r>
    </w:p>
    <w:p w14:paraId="0B1ECB96" w14:textId="4371AB4B" w:rsidR="007116A9" w:rsidRPr="004E137D" w:rsidRDefault="00143DCB" w:rsidP="00724D20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4E137D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="007116A9" w:rsidRPr="004E137D">
        <w:rPr>
          <w:rFonts w:ascii="Arial" w:hAnsi="Arial" w:cs="Arial"/>
          <w:i/>
          <w:iCs/>
          <w:sz w:val="16"/>
          <w:szCs w:val="16"/>
          <w:vertAlign w:val="superscript"/>
        </w:rPr>
        <w:tab/>
      </w:r>
      <w:r w:rsidR="007116A9" w:rsidRPr="004E137D">
        <w:rPr>
          <w:rFonts w:ascii="Arial" w:hAnsi="Arial" w:cs="Arial"/>
          <w:i/>
          <w:iCs/>
          <w:sz w:val="16"/>
          <w:szCs w:val="16"/>
        </w:rPr>
        <w:t>Przelewy zlecone w dni robocze po godzinach granicznych, ale przed godz</w:t>
      </w:r>
      <w:r w:rsidR="007A4066" w:rsidRPr="004E137D">
        <w:rPr>
          <w:rFonts w:ascii="Arial" w:hAnsi="Arial" w:cs="Arial"/>
          <w:i/>
          <w:iCs/>
          <w:sz w:val="16"/>
          <w:szCs w:val="16"/>
        </w:rPr>
        <w:t>.</w:t>
      </w:r>
      <w:r w:rsidR="007116A9" w:rsidRPr="004E137D">
        <w:rPr>
          <w:rFonts w:ascii="Arial" w:hAnsi="Arial" w:cs="Arial"/>
          <w:i/>
          <w:iCs/>
          <w:sz w:val="16"/>
          <w:szCs w:val="16"/>
        </w:rPr>
        <w:t xml:space="preserve"> 17:00 (w poniedziałki </w:t>
      </w:r>
      <w:r w:rsidR="007A4066" w:rsidRPr="004E137D">
        <w:rPr>
          <w:rFonts w:ascii="Arial" w:hAnsi="Arial" w:cs="Arial"/>
          <w:i/>
          <w:iCs/>
          <w:sz w:val="16"/>
          <w:szCs w:val="16"/>
        </w:rPr>
        <w:t>przed</w:t>
      </w:r>
      <w:r w:rsidR="007116A9" w:rsidRPr="004E137D">
        <w:rPr>
          <w:rFonts w:ascii="Arial" w:hAnsi="Arial" w:cs="Arial"/>
          <w:i/>
          <w:iCs/>
          <w:sz w:val="16"/>
          <w:szCs w:val="16"/>
        </w:rPr>
        <w:t xml:space="preserve"> godz. 18</w:t>
      </w:r>
      <w:r w:rsidR="00556BF2" w:rsidRPr="004E137D">
        <w:rPr>
          <w:rFonts w:ascii="Arial" w:hAnsi="Arial" w:cs="Arial"/>
          <w:i/>
          <w:iCs/>
          <w:sz w:val="16"/>
          <w:szCs w:val="16"/>
        </w:rPr>
        <w:t>:</w:t>
      </w:r>
      <w:r w:rsidR="007116A9" w:rsidRPr="004E137D">
        <w:rPr>
          <w:rFonts w:ascii="Arial" w:hAnsi="Arial" w:cs="Arial"/>
          <w:i/>
          <w:iCs/>
          <w:sz w:val="16"/>
          <w:szCs w:val="16"/>
        </w:rPr>
        <w:t>00), obciążą rachunek w danym dniu, ale przelew będzie wykonany w najbliższym dniu roboczym</w:t>
      </w:r>
    </w:p>
    <w:p w14:paraId="3774FF67" w14:textId="7AC52DEA" w:rsidR="007116A9" w:rsidRPr="004E137D" w:rsidRDefault="00143DCB" w:rsidP="00724D20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4E137D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="007116A9" w:rsidRPr="004E137D">
        <w:rPr>
          <w:rFonts w:ascii="Arial" w:hAnsi="Arial" w:cs="Arial"/>
          <w:i/>
          <w:iCs/>
          <w:sz w:val="16"/>
          <w:szCs w:val="16"/>
          <w:vertAlign w:val="superscript"/>
        </w:rPr>
        <w:tab/>
      </w:r>
      <w:r w:rsidR="007116A9" w:rsidRPr="004E137D">
        <w:rPr>
          <w:rFonts w:ascii="Arial" w:hAnsi="Arial" w:cs="Arial"/>
          <w:i/>
          <w:iCs/>
          <w:sz w:val="16"/>
          <w:szCs w:val="16"/>
        </w:rPr>
        <w:t>Przelewy są przyjmowane do realizacji wyłącznie w dni robocze, do godziny granicznej. Przelewy przyjęte po godzinach granicznych oraz w dniu niebędącym dniem roboczym realizowane są w terminach ustalonych jak dla dyspozycji złożonych w następnym dniu roboczym</w:t>
      </w:r>
    </w:p>
    <w:p w14:paraId="37ED0428" w14:textId="797F69C2" w:rsidR="007116A9" w:rsidRPr="004E137D" w:rsidRDefault="00143DCB" w:rsidP="00990B24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4E137D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4E137D">
        <w:rPr>
          <w:rFonts w:ascii="Arial" w:hAnsi="Arial" w:cs="Arial"/>
          <w:i/>
          <w:iCs/>
          <w:sz w:val="16"/>
          <w:szCs w:val="16"/>
          <w:vertAlign w:val="superscript"/>
        </w:rPr>
        <w:tab/>
      </w:r>
      <w:r w:rsidRPr="004E137D">
        <w:rPr>
          <w:rFonts w:ascii="Arial" w:hAnsi="Arial" w:cs="Arial"/>
          <w:i/>
          <w:iCs/>
          <w:sz w:val="16"/>
          <w:szCs w:val="16"/>
        </w:rPr>
        <w:t xml:space="preserve">Przelewy realizowane będą z wyłączeniem przerwy </w:t>
      </w:r>
      <w:r w:rsidR="007A4066" w:rsidRPr="004E137D">
        <w:rPr>
          <w:rFonts w:ascii="Arial" w:hAnsi="Arial" w:cs="Arial"/>
          <w:i/>
          <w:iCs/>
          <w:sz w:val="16"/>
          <w:szCs w:val="16"/>
        </w:rPr>
        <w:t xml:space="preserve">w godz. </w:t>
      </w:r>
      <w:r w:rsidRPr="004E137D">
        <w:rPr>
          <w:rFonts w:ascii="Arial" w:hAnsi="Arial" w:cs="Arial"/>
          <w:i/>
          <w:iCs/>
          <w:sz w:val="16"/>
          <w:szCs w:val="16"/>
        </w:rPr>
        <w:t>17:00-19:00</w:t>
      </w:r>
    </w:p>
    <w:p w14:paraId="5082F505" w14:textId="77777777" w:rsidR="00990B24" w:rsidRPr="00990B24" w:rsidRDefault="00990B24" w:rsidP="00990B24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color w:val="FF0000"/>
          <w:sz w:val="10"/>
          <w:szCs w:val="10"/>
          <w:vertAlign w:val="superscript"/>
        </w:rPr>
      </w:pPr>
    </w:p>
    <w:p w14:paraId="6886B107" w14:textId="459C46B6" w:rsidR="00E7518C" w:rsidRPr="00E7518C" w:rsidRDefault="00E7518C" w:rsidP="00BC011B">
      <w:pPr>
        <w:spacing w:after="120" w:line="240" w:lineRule="auto"/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</w:pPr>
      <w:r w:rsidRPr="00E7518C"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 xml:space="preserve">Tabela </w:t>
      </w:r>
      <w:r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>2</w:t>
      </w:r>
      <w:r w:rsidRPr="00E7518C"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 xml:space="preserve">. </w:t>
      </w:r>
      <w:r w:rsidR="004E260A"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>Przelewy zagraniczne lub p</w:t>
      </w:r>
      <w:r w:rsidRPr="00E7518C"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 xml:space="preserve">rzelewy krajowe w </w:t>
      </w:r>
      <w:r w:rsidR="004E260A">
        <w:rPr>
          <w:rFonts w:ascii="Arial" w:eastAsia="Times New Roman" w:hAnsi="Arial" w:cs="Arial"/>
          <w:b/>
          <w:color w:val="00684D"/>
          <w:sz w:val="20"/>
          <w:szCs w:val="12"/>
          <w:lang w:eastAsia="x-none"/>
        </w:rPr>
        <w:t>walucie obcej</w:t>
      </w:r>
    </w:p>
    <w:tbl>
      <w:tblPr>
        <w:tblStyle w:val="Tabela-Siatka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723"/>
        <w:gridCol w:w="1749"/>
        <w:gridCol w:w="2290"/>
        <w:gridCol w:w="2290"/>
      </w:tblGrid>
      <w:tr w:rsidR="00344AB3" w:rsidRPr="00CC62CF" w14:paraId="398AA13B" w14:textId="77777777" w:rsidTr="00020078">
        <w:trPr>
          <w:trHeight w:val="397"/>
        </w:trPr>
        <w:tc>
          <w:tcPr>
            <w:tcW w:w="2725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2" w:space="0" w:color="008000"/>
            </w:tcBorders>
            <w:shd w:val="clear" w:color="auto" w:fill="BFBFBF" w:themeFill="background1" w:themeFillShade="BF"/>
            <w:vAlign w:val="center"/>
          </w:tcPr>
          <w:p w14:paraId="12425567" w14:textId="77777777" w:rsidR="00900A70" w:rsidRPr="00CC62CF" w:rsidRDefault="00615DB4" w:rsidP="000579F8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R</w:t>
            </w:r>
            <w:r w:rsidR="00900A70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odzaj przelewu</w:t>
            </w:r>
          </w:p>
        </w:tc>
        <w:tc>
          <w:tcPr>
            <w:tcW w:w="1750" w:type="dxa"/>
            <w:tcBorders>
              <w:top w:val="single" w:sz="8" w:space="0" w:color="538135" w:themeColor="accent6" w:themeShade="BF"/>
              <w:left w:val="single" w:sz="2" w:space="0" w:color="008000"/>
              <w:right w:val="single" w:sz="2" w:space="0" w:color="008000"/>
            </w:tcBorders>
            <w:shd w:val="clear" w:color="auto" w:fill="BFBFBF" w:themeFill="background1" w:themeFillShade="BF"/>
            <w:vAlign w:val="center"/>
          </w:tcPr>
          <w:p w14:paraId="15D30D90" w14:textId="77777777" w:rsidR="00900A70" w:rsidRPr="00CC62CF" w:rsidRDefault="00615DB4" w:rsidP="000579F8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D</w:t>
            </w:r>
            <w:r w:rsidR="00900A70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ata waluty</w:t>
            </w:r>
          </w:p>
        </w:tc>
        <w:tc>
          <w:tcPr>
            <w:tcW w:w="2291" w:type="dxa"/>
            <w:tcBorders>
              <w:top w:val="single" w:sz="8" w:space="0" w:color="538135" w:themeColor="accent6" w:themeShade="BF"/>
              <w:left w:val="single" w:sz="2" w:space="0" w:color="008000"/>
              <w:right w:val="single" w:sz="2" w:space="0" w:color="008000"/>
            </w:tcBorders>
            <w:shd w:val="clear" w:color="auto" w:fill="BFBFBF" w:themeFill="background1" w:themeFillShade="BF"/>
            <w:vAlign w:val="center"/>
          </w:tcPr>
          <w:p w14:paraId="5CBC092E" w14:textId="77777777" w:rsidR="00900A70" w:rsidRPr="00CC62CF" w:rsidRDefault="00900A70" w:rsidP="000579F8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w placówce Banku</w:t>
            </w:r>
          </w:p>
        </w:tc>
        <w:tc>
          <w:tcPr>
            <w:tcW w:w="2291" w:type="dxa"/>
            <w:tcBorders>
              <w:top w:val="single" w:sz="8" w:space="0" w:color="538135" w:themeColor="accent6" w:themeShade="BF"/>
              <w:left w:val="single" w:sz="2" w:space="0" w:color="008000"/>
              <w:right w:val="single" w:sz="8" w:space="0" w:color="538135" w:themeColor="accent6" w:themeShade="BF"/>
            </w:tcBorders>
            <w:shd w:val="clear" w:color="auto" w:fill="BFBFBF" w:themeFill="background1" w:themeFillShade="BF"/>
            <w:vAlign w:val="center"/>
          </w:tcPr>
          <w:p w14:paraId="34B90892" w14:textId="77777777" w:rsidR="00900A70" w:rsidRPr="00CC62CF" w:rsidRDefault="00900A70" w:rsidP="000579F8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w systemie bankowości</w:t>
            </w:r>
            <w:r w:rsidR="00615DB4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 xml:space="preserve">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elektronicznej</w:t>
            </w:r>
          </w:p>
        </w:tc>
      </w:tr>
      <w:tr w:rsidR="00900A70" w:rsidRPr="00CC62CF" w14:paraId="4EC072F0" w14:textId="77777777" w:rsidTr="00020078">
        <w:trPr>
          <w:trHeight w:val="340"/>
        </w:trPr>
        <w:tc>
          <w:tcPr>
            <w:tcW w:w="9057" w:type="dxa"/>
            <w:gridSpan w:val="4"/>
            <w:tcBorders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6582642" w14:textId="77777777" w:rsidR="00900A70" w:rsidRPr="00CC62CF" w:rsidRDefault="00900A70" w:rsidP="000579F8">
            <w:pPr>
              <w:jc w:val="center"/>
              <w:rPr>
                <w:rFonts w:ascii="Arial" w:eastAsia="Times New Roman" w:hAnsi="Arial" w:cs="Arial"/>
                <w:b/>
                <w:sz w:val="18"/>
                <w:szCs w:val="10"/>
                <w:lang w:eastAsia="x-none"/>
              </w:rPr>
            </w:pP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PRZELEW WYCHODZĄCY</w:t>
            </w:r>
          </w:p>
        </w:tc>
      </w:tr>
      <w:tr w:rsidR="00344AB3" w:rsidRPr="00CC62CF" w14:paraId="34D94D46" w14:textId="77777777" w:rsidTr="00020078">
        <w:trPr>
          <w:trHeight w:val="340"/>
        </w:trPr>
        <w:tc>
          <w:tcPr>
            <w:tcW w:w="9057" w:type="dxa"/>
            <w:gridSpan w:val="4"/>
            <w:tcBorders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14:paraId="48064D89" w14:textId="77777777" w:rsidR="00900A70" w:rsidRPr="00CC62CF" w:rsidRDefault="00900A70" w:rsidP="00900A70">
            <w:pPr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Prz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ekaz</w:t>
            </w: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 xml:space="preserve"> w trybie standardowym:</w:t>
            </w:r>
          </w:p>
        </w:tc>
      </w:tr>
      <w:tr w:rsidR="00344AB3" w:rsidRPr="00CC62CF" w14:paraId="3D4A05FD" w14:textId="77777777" w:rsidTr="00020078">
        <w:trPr>
          <w:trHeight w:val="340"/>
        </w:trPr>
        <w:tc>
          <w:tcPr>
            <w:tcW w:w="2725" w:type="dxa"/>
            <w:tcBorders>
              <w:left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0F763B5E" w14:textId="516BBB2D" w:rsidR="00344AB3" w:rsidRPr="00CC62CF" w:rsidRDefault="00344AB3" w:rsidP="00344AB3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left="171" w:hanging="171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polecenie przelewu SEPA</w:t>
            </w:r>
          </w:p>
          <w:p w14:paraId="45D03CD2" w14:textId="77777777" w:rsidR="00344AB3" w:rsidRPr="00CC62CF" w:rsidRDefault="00344AB3" w:rsidP="00344AB3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left="171" w:hanging="171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przekazy w walucie EUR</w:t>
            </w:r>
          </w:p>
        </w:tc>
        <w:tc>
          <w:tcPr>
            <w:tcW w:w="1750" w:type="dxa"/>
            <w:tcBorders>
              <w:left w:val="single" w:sz="2" w:space="0" w:color="008000"/>
              <w:right w:val="single" w:sz="2" w:space="0" w:color="008000"/>
            </w:tcBorders>
            <w:vAlign w:val="center"/>
          </w:tcPr>
          <w:p w14:paraId="60BA1C8E" w14:textId="77777777" w:rsidR="00344AB3" w:rsidRPr="00CC62CF" w:rsidRDefault="00344AB3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D+1</w:t>
            </w:r>
          </w:p>
        </w:tc>
        <w:tc>
          <w:tcPr>
            <w:tcW w:w="2291" w:type="dxa"/>
            <w:tcBorders>
              <w:left w:val="single" w:sz="2" w:space="0" w:color="008000"/>
              <w:right w:val="single" w:sz="2" w:space="0" w:color="008000"/>
            </w:tcBorders>
            <w:vAlign w:val="center"/>
          </w:tcPr>
          <w:p w14:paraId="5EE64C60" w14:textId="77777777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15:30</w:t>
            </w:r>
          </w:p>
        </w:tc>
        <w:tc>
          <w:tcPr>
            <w:tcW w:w="2291" w:type="dxa"/>
            <w:tcBorders>
              <w:left w:val="single" w:sz="2" w:space="0" w:color="008000"/>
              <w:right w:val="single" w:sz="8" w:space="0" w:color="538135" w:themeColor="accent6" w:themeShade="BF"/>
            </w:tcBorders>
            <w:vAlign w:val="center"/>
          </w:tcPr>
          <w:p w14:paraId="440CE215" w14:textId="77777777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15:30</w:t>
            </w:r>
          </w:p>
        </w:tc>
      </w:tr>
      <w:tr w:rsidR="00344AB3" w:rsidRPr="00CC62CF" w14:paraId="455DCC6D" w14:textId="77777777" w:rsidTr="00020078">
        <w:trPr>
          <w:trHeight w:val="340"/>
        </w:trPr>
        <w:tc>
          <w:tcPr>
            <w:tcW w:w="2725" w:type="dxa"/>
            <w:tcBorders>
              <w:left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5BD483E4" w14:textId="77777777" w:rsidR="00344AB3" w:rsidRPr="00CC62CF" w:rsidRDefault="00344AB3" w:rsidP="00344AB3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left="171" w:hanging="171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pozostałe przekazy</w:t>
            </w:r>
          </w:p>
        </w:tc>
        <w:tc>
          <w:tcPr>
            <w:tcW w:w="1750" w:type="dxa"/>
            <w:tcBorders>
              <w:left w:val="single" w:sz="2" w:space="0" w:color="008000"/>
              <w:right w:val="single" w:sz="2" w:space="0" w:color="008000"/>
            </w:tcBorders>
            <w:vAlign w:val="center"/>
          </w:tcPr>
          <w:p w14:paraId="02D49886" w14:textId="77777777" w:rsidR="00344AB3" w:rsidRPr="00CC62CF" w:rsidRDefault="00344AB3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D+2</w:t>
            </w:r>
          </w:p>
        </w:tc>
        <w:tc>
          <w:tcPr>
            <w:tcW w:w="2291" w:type="dxa"/>
            <w:tcBorders>
              <w:left w:val="single" w:sz="2" w:space="0" w:color="008000"/>
              <w:right w:val="single" w:sz="2" w:space="0" w:color="008000"/>
            </w:tcBorders>
            <w:vAlign w:val="center"/>
          </w:tcPr>
          <w:p w14:paraId="30EC063A" w14:textId="77777777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15:30</w:t>
            </w:r>
          </w:p>
        </w:tc>
        <w:tc>
          <w:tcPr>
            <w:tcW w:w="2291" w:type="dxa"/>
            <w:tcBorders>
              <w:left w:val="single" w:sz="2" w:space="0" w:color="008000"/>
              <w:right w:val="single" w:sz="8" w:space="0" w:color="538135" w:themeColor="accent6" w:themeShade="BF"/>
            </w:tcBorders>
            <w:vAlign w:val="center"/>
          </w:tcPr>
          <w:p w14:paraId="69B7A5BA" w14:textId="77777777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15:30</w:t>
            </w:r>
          </w:p>
        </w:tc>
      </w:tr>
      <w:tr w:rsidR="00344AB3" w:rsidRPr="00CC62CF" w14:paraId="3FF07BBC" w14:textId="77777777" w:rsidTr="00020078">
        <w:trPr>
          <w:trHeight w:val="340"/>
        </w:trPr>
        <w:tc>
          <w:tcPr>
            <w:tcW w:w="2725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3A78551A" w14:textId="77777777" w:rsidR="00344AB3" w:rsidRPr="00CC62CF" w:rsidRDefault="00344AB3" w:rsidP="00344AB3">
            <w:pPr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Przekaz w trybie pilnym</w:t>
            </w:r>
          </w:p>
        </w:tc>
        <w:tc>
          <w:tcPr>
            <w:tcW w:w="1750" w:type="dxa"/>
            <w:tcBorders>
              <w:left w:val="single" w:sz="2" w:space="0" w:color="008000"/>
              <w:bottom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3565A8AD" w14:textId="77777777" w:rsidR="00344AB3" w:rsidRPr="00CC62CF" w:rsidRDefault="00344AB3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D</w:t>
            </w:r>
          </w:p>
        </w:tc>
        <w:tc>
          <w:tcPr>
            <w:tcW w:w="2291" w:type="dxa"/>
            <w:tcBorders>
              <w:left w:val="single" w:sz="2" w:space="0" w:color="008000"/>
              <w:bottom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1804D3B6" w14:textId="77777777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11:30</w:t>
            </w:r>
          </w:p>
        </w:tc>
        <w:tc>
          <w:tcPr>
            <w:tcW w:w="2291" w:type="dxa"/>
            <w:tcBorders>
              <w:left w:val="single" w:sz="2" w:space="0" w:color="008000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14:paraId="0C3A9EF3" w14:textId="77777777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11:30</w:t>
            </w:r>
          </w:p>
        </w:tc>
      </w:tr>
      <w:tr w:rsidR="00344AB3" w:rsidRPr="00CC62CF" w14:paraId="15823A1C" w14:textId="77777777" w:rsidTr="00020078">
        <w:trPr>
          <w:trHeight w:val="340"/>
        </w:trPr>
        <w:tc>
          <w:tcPr>
            <w:tcW w:w="9057" w:type="dxa"/>
            <w:gridSpan w:val="4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7C7C2A0" w14:textId="77777777" w:rsidR="00344AB3" w:rsidRPr="00CC62CF" w:rsidRDefault="00344AB3" w:rsidP="00344AB3">
            <w:pPr>
              <w:jc w:val="center"/>
              <w:rPr>
                <w:rFonts w:ascii="Arial" w:eastAsia="Times New Roman" w:hAnsi="Arial" w:cs="Arial"/>
                <w:b/>
                <w:sz w:val="18"/>
                <w:szCs w:val="10"/>
                <w:lang w:eastAsia="x-none"/>
              </w:rPr>
            </w:pPr>
            <w:r w:rsidRPr="00C7352A">
              <w:rPr>
                <w:rFonts w:ascii="Arial" w:eastAsia="Times New Roman" w:hAnsi="Arial" w:cs="Arial"/>
                <w:b/>
                <w:caps/>
                <w:color w:val="00684D"/>
                <w:sz w:val="18"/>
                <w:szCs w:val="10"/>
                <w:lang w:eastAsia="x-none"/>
              </w:rPr>
              <w:t>PRZELEW PRZYCHODZĄCY</w:t>
            </w:r>
          </w:p>
        </w:tc>
      </w:tr>
      <w:tr w:rsidR="00344AB3" w:rsidRPr="00CC62CF" w14:paraId="3B46449E" w14:textId="77777777" w:rsidTr="00020078">
        <w:trPr>
          <w:trHeight w:val="340"/>
        </w:trPr>
        <w:tc>
          <w:tcPr>
            <w:tcW w:w="2725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3FFC10AD" w14:textId="77777777" w:rsidR="00344AB3" w:rsidRPr="00CC62CF" w:rsidRDefault="00344AB3" w:rsidP="00344AB3">
            <w:pPr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Na rachunek w Banku</w:t>
            </w:r>
          </w:p>
        </w:tc>
        <w:tc>
          <w:tcPr>
            <w:tcW w:w="1750" w:type="dxa"/>
            <w:tcBorders>
              <w:left w:val="single" w:sz="2" w:space="0" w:color="008000"/>
              <w:bottom w:val="single" w:sz="8" w:space="0" w:color="538135" w:themeColor="accent6" w:themeShade="BF"/>
            </w:tcBorders>
            <w:vAlign w:val="center"/>
          </w:tcPr>
          <w:p w14:paraId="441881C8" w14:textId="77777777" w:rsidR="00344AB3" w:rsidRPr="00CC62CF" w:rsidRDefault="00344AB3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D</w:t>
            </w:r>
          </w:p>
        </w:tc>
        <w:tc>
          <w:tcPr>
            <w:tcW w:w="2291" w:type="dxa"/>
            <w:tcBorders>
              <w:bottom w:val="single" w:sz="8" w:space="0" w:color="538135" w:themeColor="accent6" w:themeShade="BF"/>
              <w:right w:val="single" w:sz="2" w:space="0" w:color="008000"/>
            </w:tcBorders>
            <w:vAlign w:val="center"/>
          </w:tcPr>
          <w:p w14:paraId="7B37B3B0" w14:textId="1C05B548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</w:t>
            </w:r>
            <w:r w:rsidR="00F92399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7</w:t>
            </w:r>
            <w:r w:rsidR="00344AB3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:00</w:t>
            </w:r>
          </w:p>
        </w:tc>
        <w:tc>
          <w:tcPr>
            <w:tcW w:w="2291" w:type="dxa"/>
            <w:tcBorders>
              <w:left w:val="single" w:sz="2" w:space="0" w:color="008000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14:paraId="22F56592" w14:textId="7BFF77F5" w:rsidR="00344AB3" w:rsidRPr="00CC62CF" w:rsidRDefault="00CC62CF" w:rsidP="00344AB3">
            <w:pPr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do godz. </w:t>
            </w:r>
            <w:r w:rsidR="00615DB4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1</w:t>
            </w:r>
            <w:r w:rsidR="00F92399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7</w:t>
            </w:r>
            <w:r w:rsidR="00615DB4" w:rsidRPr="00CC62CF">
              <w:rPr>
                <w:rFonts w:ascii="Arial" w:eastAsia="Times New Roman" w:hAnsi="Arial" w:cs="Arial"/>
                <w:bCs/>
                <w:sz w:val="18"/>
                <w:szCs w:val="10"/>
                <w:lang w:eastAsia="x-none"/>
              </w:rPr>
              <w:t>:00</w:t>
            </w:r>
          </w:p>
        </w:tc>
      </w:tr>
    </w:tbl>
    <w:p w14:paraId="07829ED5" w14:textId="66D94F25" w:rsidR="00F45844" w:rsidRPr="004E137D" w:rsidRDefault="00F45844" w:rsidP="007116A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4E137D">
        <w:rPr>
          <w:rFonts w:ascii="Arial" w:hAnsi="Arial" w:cs="Arial"/>
          <w:i/>
          <w:iCs/>
          <w:sz w:val="16"/>
          <w:szCs w:val="16"/>
        </w:rPr>
        <w:t>D – w tym samym dniu roboczym</w:t>
      </w:r>
    </w:p>
    <w:p w14:paraId="3913F4BF" w14:textId="39BE1A9B" w:rsidR="00F45844" w:rsidRPr="004E137D" w:rsidRDefault="00F45844" w:rsidP="007116A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4E137D">
        <w:rPr>
          <w:rFonts w:ascii="Arial" w:hAnsi="Arial" w:cs="Arial"/>
          <w:i/>
          <w:iCs/>
          <w:sz w:val="16"/>
          <w:szCs w:val="16"/>
        </w:rPr>
        <w:t>D+1 – w następnym dniu roboczym</w:t>
      </w:r>
    </w:p>
    <w:p w14:paraId="4DA11309" w14:textId="4D0F6FD2" w:rsidR="00F45844" w:rsidRPr="004E137D" w:rsidRDefault="00F45844" w:rsidP="007116A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4E137D">
        <w:rPr>
          <w:rFonts w:ascii="Arial" w:hAnsi="Arial" w:cs="Arial"/>
          <w:i/>
          <w:iCs/>
          <w:sz w:val="16"/>
          <w:szCs w:val="16"/>
        </w:rPr>
        <w:t>D+2 – najpóźniej w terminie dwóch dni roboczych</w:t>
      </w:r>
    </w:p>
    <w:p w14:paraId="17933527" w14:textId="77777777" w:rsidR="00FF05B2" w:rsidRDefault="00FF05B2" w:rsidP="00BC011B">
      <w:pPr>
        <w:spacing w:after="0" w:line="240" w:lineRule="auto"/>
        <w:ind w:left="5529"/>
        <w:rPr>
          <w:rFonts w:ascii="Arial" w:eastAsia="Times New Roman" w:hAnsi="Arial" w:cs="Arial"/>
          <w:bCs/>
          <w:i/>
          <w:iCs/>
          <w:sz w:val="18"/>
          <w:szCs w:val="10"/>
          <w:lang w:eastAsia="x-none"/>
        </w:rPr>
      </w:pPr>
    </w:p>
    <w:p w14:paraId="2C08C937" w14:textId="77777777" w:rsidR="00246E81" w:rsidRDefault="00100273" w:rsidP="00246E81">
      <w:pPr>
        <w:spacing w:after="0" w:line="240" w:lineRule="auto"/>
        <w:ind w:left="6379"/>
        <w:rPr>
          <w:rFonts w:ascii="Arial" w:eastAsia="Times New Roman" w:hAnsi="Arial" w:cs="Arial"/>
          <w:bCs/>
          <w:i/>
          <w:iCs/>
          <w:color w:val="00684D"/>
          <w:sz w:val="18"/>
          <w:szCs w:val="10"/>
          <w:lang w:eastAsia="x-none"/>
        </w:rPr>
      </w:pPr>
      <w:r w:rsidRPr="00C7352A">
        <w:rPr>
          <w:rFonts w:ascii="Arial" w:eastAsia="Times New Roman" w:hAnsi="Arial" w:cs="Arial"/>
          <w:bCs/>
          <w:i/>
          <w:iCs/>
          <w:color w:val="00684D"/>
          <w:sz w:val="18"/>
          <w:szCs w:val="10"/>
          <w:lang w:eastAsia="x-none"/>
        </w:rPr>
        <w:t xml:space="preserve">Zarząd Banku Spółdzielczego </w:t>
      </w:r>
    </w:p>
    <w:p w14:paraId="476B8228" w14:textId="1DE3177D" w:rsidR="00100273" w:rsidRPr="00C7352A" w:rsidRDefault="00100273" w:rsidP="00246E81">
      <w:pPr>
        <w:spacing w:after="0" w:line="240" w:lineRule="auto"/>
        <w:ind w:left="6379"/>
        <w:rPr>
          <w:rFonts w:ascii="Arial" w:eastAsia="Times New Roman" w:hAnsi="Arial" w:cs="Arial"/>
          <w:bCs/>
          <w:i/>
          <w:iCs/>
          <w:color w:val="00684D"/>
          <w:sz w:val="18"/>
          <w:szCs w:val="10"/>
          <w:lang w:eastAsia="x-none"/>
        </w:rPr>
      </w:pPr>
      <w:r w:rsidRPr="00C7352A">
        <w:rPr>
          <w:rFonts w:ascii="Arial" w:eastAsia="Times New Roman" w:hAnsi="Arial" w:cs="Arial"/>
          <w:bCs/>
          <w:i/>
          <w:iCs/>
          <w:color w:val="00684D"/>
          <w:sz w:val="18"/>
          <w:szCs w:val="10"/>
          <w:lang w:eastAsia="x-none"/>
        </w:rPr>
        <w:t>w Legionowie</w:t>
      </w:r>
    </w:p>
    <w:sectPr w:rsidR="00100273" w:rsidRPr="00C7352A" w:rsidSect="00FF05B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1446" w14:textId="77777777" w:rsidR="0007655B" w:rsidRDefault="0007655B" w:rsidP="00C42A49">
      <w:pPr>
        <w:spacing w:after="0" w:line="240" w:lineRule="auto"/>
      </w:pPr>
      <w:r>
        <w:separator/>
      </w:r>
    </w:p>
  </w:endnote>
  <w:endnote w:type="continuationSeparator" w:id="0">
    <w:p w14:paraId="140A209C" w14:textId="77777777" w:rsidR="0007655B" w:rsidRDefault="0007655B" w:rsidP="00C4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FADE" w14:textId="77777777" w:rsidR="0007655B" w:rsidRDefault="0007655B" w:rsidP="00C42A49">
      <w:pPr>
        <w:spacing w:after="0" w:line="240" w:lineRule="auto"/>
      </w:pPr>
      <w:r>
        <w:separator/>
      </w:r>
    </w:p>
  </w:footnote>
  <w:footnote w:type="continuationSeparator" w:id="0">
    <w:p w14:paraId="0ABC0FDB" w14:textId="77777777" w:rsidR="0007655B" w:rsidRDefault="0007655B" w:rsidP="00C4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2284A"/>
    <w:multiLevelType w:val="hybridMultilevel"/>
    <w:tmpl w:val="991A27D2"/>
    <w:lvl w:ilvl="0" w:tplc="79A6518E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3"/>
    <w:rsid w:val="00020078"/>
    <w:rsid w:val="000200E0"/>
    <w:rsid w:val="0007655B"/>
    <w:rsid w:val="000B2B6E"/>
    <w:rsid w:val="000D3589"/>
    <w:rsid w:val="00100273"/>
    <w:rsid w:val="00143DCB"/>
    <w:rsid w:val="00207B52"/>
    <w:rsid w:val="00246E81"/>
    <w:rsid w:val="002A2F48"/>
    <w:rsid w:val="002B2B60"/>
    <w:rsid w:val="002C0F28"/>
    <w:rsid w:val="002C2317"/>
    <w:rsid w:val="002F34A0"/>
    <w:rsid w:val="003143CB"/>
    <w:rsid w:val="00344AB3"/>
    <w:rsid w:val="00357531"/>
    <w:rsid w:val="00394452"/>
    <w:rsid w:val="003B481C"/>
    <w:rsid w:val="004778E9"/>
    <w:rsid w:val="0048545D"/>
    <w:rsid w:val="004E137D"/>
    <w:rsid w:val="004E260A"/>
    <w:rsid w:val="005174AE"/>
    <w:rsid w:val="00523AB4"/>
    <w:rsid w:val="0055058A"/>
    <w:rsid w:val="00556BF2"/>
    <w:rsid w:val="00564594"/>
    <w:rsid w:val="005A1EDD"/>
    <w:rsid w:val="005A29FF"/>
    <w:rsid w:val="005E172D"/>
    <w:rsid w:val="005F6202"/>
    <w:rsid w:val="00612A46"/>
    <w:rsid w:val="00615A2E"/>
    <w:rsid w:val="00615DB4"/>
    <w:rsid w:val="00667C8D"/>
    <w:rsid w:val="006B1DD3"/>
    <w:rsid w:val="006C79E4"/>
    <w:rsid w:val="006D5781"/>
    <w:rsid w:val="007116A9"/>
    <w:rsid w:val="00724D20"/>
    <w:rsid w:val="00744902"/>
    <w:rsid w:val="00763096"/>
    <w:rsid w:val="007A4066"/>
    <w:rsid w:val="007F46D3"/>
    <w:rsid w:val="008117B9"/>
    <w:rsid w:val="00900A70"/>
    <w:rsid w:val="00903A40"/>
    <w:rsid w:val="009462D2"/>
    <w:rsid w:val="00976694"/>
    <w:rsid w:val="0097755E"/>
    <w:rsid w:val="00990B24"/>
    <w:rsid w:val="00992C95"/>
    <w:rsid w:val="00A63A98"/>
    <w:rsid w:val="00A66393"/>
    <w:rsid w:val="00AC055C"/>
    <w:rsid w:val="00AC1841"/>
    <w:rsid w:val="00B13E44"/>
    <w:rsid w:val="00BC011B"/>
    <w:rsid w:val="00BC7A29"/>
    <w:rsid w:val="00BF7119"/>
    <w:rsid w:val="00C26CA8"/>
    <w:rsid w:val="00C40D1F"/>
    <w:rsid w:val="00C42A49"/>
    <w:rsid w:val="00C7352A"/>
    <w:rsid w:val="00CC62CF"/>
    <w:rsid w:val="00CD6243"/>
    <w:rsid w:val="00D12F08"/>
    <w:rsid w:val="00D25C8A"/>
    <w:rsid w:val="00D513C9"/>
    <w:rsid w:val="00D918F2"/>
    <w:rsid w:val="00D962F1"/>
    <w:rsid w:val="00DC7B3C"/>
    <w:rsid w:val="00DD0DD4"/>
    <w:rsid w:val="00DE72EE"/>
    <w:rsid w:val="00E12EEE"/>
    <w:rsid w:val="00E7518C"/>
    <w:rsid w:val="00E866B3"/>
    <w:rsid w:val="00F45844"/>
    <w:rsid w:val="00F5224B"/>
    <w:rsid w:val="00F90B15"/>
    <w:rsid w:val="00F92399"/>
    <w:rsid w:val="00F974AB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50B9"/>
  <w15:chartTrackingRefBased/>
  <w15:docId w15:val="{CDC4E02A-AFB0-443F-AA47-8393F64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42A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A49"/>
    <w:rPr>
      <w:vertAlign w:val="superscript"/>
    </w:rPr>
  </w:style>
  <w:style w:type="paragraph" w:customStyle="1" w:styleId="western">
    <w:name w:val="western"/>
    <w:basedOn w:val="Normalny"/>
    <w:rsid w:val="00F4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12F0-C15F-46EA-AEF1-0C12ADF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Fotek</dc:creator>
  <cp:keywords/>
  <dc:description/>
  <cp:lastModifiedBy>Rafał Zieliński</cp:lastModifiedBy>
  <cp:revision>2</cp:revision>
  <cp:lastPrinted>2021-04-02T07:31:00Z</cp:lastPrinted>
  <dcterms:created xsi:type="dcterms:W3CDTF">2021-04-07T10:06:00Z</dcterms:created>
  <dcterms:modified xsi:type="dcterms:W3CDTF">2021-04-07T10:06:00Z</dcterms:modified>
</cp:coreProperties>
</file>